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C51B" w14:textId="5BADF76E" w:rsidR="00666D62" w:rsidRDefault="00946DE9">
      <w:pPr>
        <w:rPr>
          <w:sz w:val="44"/>
          <w:szCs w:val="44"/>
        </w:rPr>
      </w:pPr>
      <w:r w:rsidRPr="00946DE9">
        <w:rPr>
          <w:sz w:val="44"/>
          <w:szCs w:val="44"/>
        </w:rPr>
        <w:t>Acute care visits and DOT physical information</w:t>
      </w:r>
    </w:p>
    <w:p w14:paraId="2EDD88F5" w14:textId="734FA7BD" w:rsidR="00946DE9" w:rsidRDefault="00946DE9">
      <w:pPr>
        <w:rPr>
          <w:sz w:val="32"/>
          <w:szCs w:val="32"/>
        </w:rPr>
      </w:pPr>
      <w:r>
        <w:rPr>
          <w:sz w:val="32"/>
          <w:szCs w:val="32"/>
        </w:rPr>
        <w:t xml:space="preserve">What is </w:t>
      </w:r>
      <w:proofErr w:type="gramStart"/>
      <w:r>
        <w:rPr>
          <w:sz w:val="32"/>
          <w:szCs w:val="32"/>
        </w:rPr>
        <w:t>an acute</w:t>
      </w:r>
      <w:proofErr w:type="gramEnd"/>
      <w:r>
        <w:rPr>
          <w:sz w:val="32"/>
          <w:szCs w:val="32"/>
        </w:rPr>
        <w:t xml:space="preserve"> care visit? </w:t>
      </w:r>
    </w:p>
    <w:p w14:paraId="09439ADD" w14:textId="76C00A75" w:rsidR="00946DE9" w:rsidRDefault="00946DE9" w:rsidP="00946DE9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An acute</w:t>
      </w:r>
      <w:proofErr w:type="gramEnd"/>
      <w:r>
        <w:rPr>
          <w:sz w:val="32"/>
          <w:szCs w:val="32"/>
        </w:rPr>
        <w:t xml:space="preserve"> care visit is for </w:t>
      </w:r>
      <w:proofErr w:type="gramStart"/>
      <w:r>
        <w:rPr>
          <w:sz w:val="32"/>
          <w:szCs w:val="32"/>
        </w:rPr>
        <w:t>an</w:t>
      </w:r>
      <w:proofErr w:type="gramEnd"/>
      <w:r>
        <w:rPr>
          <w:sz w:val="32"/>
          <w:szCs w:val="32"/>
        </w:rPr>
        <w:t xml:space="preserve"> minor illness such as colds, cough, influenza, covid, step throat, rashes, minor abdominal pain, urinary tract infections, sinus infections, or minor injuries. </w:t>
      </w:r>
    </w:p>
    <w:p w14:paraId="445A6E44" w14:textId="0AE19F7B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>What testing is available for acute care?</w:t>
      </w:r>
    </w:p>
    <w:p w14:paraId="51BDD5AA" w14:textId="59B74216" w:rsidR="00946DE9" w:rsidRDefault="00946DE9" w:rsidP="00946D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Strep tests, COVID/Flu swabs, urine pregnancy, and urine dip tests are available during your visit</w:t>
      </w:r>
    </w:p>
    <w:p w14:paraId="543B50FA" w14:textId="6ECD8222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>What if I need more care than is available?</w:t>
      </w:r>
    </w:p>
    <w:p w14:paraId="570CDE29" w14:textId="1B65952C" w:rsidR="00946DE9" w:rsidRDefault="00946DE9" w:rsidP="00946D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During your visit, if it is determined that the symptoms are too severe to be treated in clinic, I will refund your payment and discuss options that would be more beneficial including care through the emergency room. If there is an active emergency, I will monitor you and call for an ambulance to transport you from the clinic to the hospital. </w:t>
      </w:r>
    </w:p>
    <w:p w14:paraId="7E3BD78C" w14:textId="66ED111C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>What if I need a prescription?</w:t>
      </w:r>
    </w:p>
    <w:p w14:paraId="7D2334D8" w14:textId="5580D3DA" w:rsidR="00946DE9" w:rsidRDefault="00946DE9" w:rsidP="00946DE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All medication prescriptions will be sent to the pharmacy of your choice electronically. If there is an issue at the </w:t>
      </w:r>
      <w:proofErr w:type="gramStart"/>
      <w:r>
        <w:rPr>
          <w:sz w:val="32"/>
          <w:szCs w:val="32"/>
        </w:rPr>
        <w:t>pharmacy</w:t>
      </w:r>
      <w:proofErr w:type="gramEnd"/>
      <w:r>
        <w:rPr>
          <w:sz w:val="32"/>
          <w:szCs w:val="32"/>
        </w:rPr>
        <w:t xml:space="preserve"> please contact me or have the pharmacy call me and we will fix the issue. </w:t>
      </w:r>
    </w:p>
    <w:p w14:paraId="6AEB3CC7" w14:textId="5DBC39D4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>Do you accept insurance?</w:t>
      </w:r>
      <w:r>
        <w:rPr>
          <w:sz w:val="32"/>
          <w:szCs w:val="32"/>
        </w:rPr>
        <w:tab/>
      </w:r>
    </w:p>
    <w:p w14:paraId="30A63F5E" w14:textId="6E2548E1" w:rsidR="00946DE9" w:rsidRDefault="00946DE9" w:rsidP="00946DE9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-We do not accept insurance currently. However, we do accept health savings or flex cards. All visits are $100 due at the time of service. </w:t>
      </w:r>
    </w:p>
    <w:p w14:paraId="1ECD4B68" w14:textId="38B27DFB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lastRenderedPageBreak/>
        <w:t>DOT Physicals</w:t>
      </w:r>
    </w:p>
    <w:p w14:paraId="40C7F91A" w14:textId="7476DE39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 xml:space="preserve">Please come prepared for your DOT physical. The appointment will take approximately 30 minutes. </w:t>
      </w:r>
    </w:p>
    <w:p w14:paraId="500774C5" w14:textId="5D487D05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>Please bring a list of all medications that you are taking.</w:t>
      </w:r>
    </w:p>
    <w:p w14:paraId="59667F43" w14:textId="641A3AA3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 xml:space="preserve">You will need to provide a urine sample during the visit so please plan accordingly. </w:t>
      </w:r>
    </w:p>
    <w:p w14:paraId="78DA5A62" w14:textId="483CEAE8" w:rsidR="00946DE9" w:rsidRDefault="00946DE9" w:rsidP="00946DE9">
      <w:pPr>
        <w:rPr>
          <w:sz w:val="32"/>
          <w:szCs w:val="32"/>
        </w:rPr>
      </w:pPr>
      <w:r>
        <w:rPr>
          <w:sz w:val="32"/>
          <w:szCs w:val="32"/>
        </w:rPr>
        <w:t xml:space="preserve">If you wear glasses, contacts, or hearing aids, please bring these to the visit. </w:t>
      </w:r>
    </w:p>
    <w:p w14:paraId="5EFE3A74" w14:textId="7A484A6D" w:rsidR="007201BE" w:rsidRDefault="007201BE" w:rsidP="00946DE9">
      <w:pPr>
        <w:rPr>
          <w:sz w:val="32"/>
          <w:szCs w:val="32"/>
        </w:rPr>
      </w:pPr>
      <w:r>
        <w:rPr>
          <w:sz w:val="32"/>
          <w:szCs w:val="32"/>
        </w:rPr>
        <w:t xml:space="preserve">If you have any waiver paperwork or notes from other providers, bring these as well. If you have sleep apnea, have your compliance report available either on paper or electronically. </w:t>
      </w:r>
    </w:p>
    <w:p w14:paraId="6B5B0289" w14:textId="5E47634D" w:rsidR="00946DE9" w:rsidRDefault="007201BE" w:rsidP="00946DE9">
      <w:pPr>
        <w:rPr>
          <w:sz w:val="32"/>
          <w:szCs w:val="32"/>
        </w:rPr>
      </w:pPr>
      <w:r>
        <w:rPr>
          <w:sz w:val="32"/>
          <w:szCs w:val="32"/>
        </w:rPr>
        <w:t xml:space="preserve">I will attach the forms that are required to be filled out by you. I will have these available at the office as well if they are forgotten but it does save time if they are filled out prior to the visit. </w:t>
      </w:r>
    </w:p>
    <w:p w14:paraId="2DA35846" w14:textId="77777777" w:rsidR="007201BE" w:rsidRDefault="007201BE" w:rsidP="00946DE9">
      <w:pPr>
        <w:rPr>
          <w:sz w:val="32"/>
          <w:szCs w:val="32"/>
        </w:rPr>
      </w:pPr>
    </w:p>
    <w:p w14:paraId="7AE287B5" w14:textId="22233371" w:rsidR="007201BE" w:rsidRDefault="007201BE" w:rsidP="00946DE9">
      <w:pPr>
        <w:rPr>
          <w:sz w:val="32"/>
          <w:szCs w:val="32"/>
        </w:rPr>
      </w:pPr>
      <w:r>
        <w:rPr>
          <w:sz w:val="32"/>
          <w:szCs w:val="32"/>
        </w:rPr>
        <w:t xml:space="preserve">I will provide you with a copy of your certificate after the visit. I also will upload your certificate to the FMCSA database. I will fax the certificate to the </w:t>
      </w:r>
      <w:proofErr w:type="gramStart"/>
      <w:r>
        <w:rPr>
          <w:sz w:val="32"/>
          <w:szCs w:val="32"/>
        </w:rPr>
        <w:t>state</w:t>
      </w:r>
      <w:proofErr w:type="gramEnd"/>
      <w:r>
        <w:rPr>
          <w:sz w:val="32"/>
          <w:szCs w:val="32"/>
        </w:rPr>
        <w:t xml:space="preserve"> but it is up to you to make sure that they have received it. Their fax number is 406-444-1987. </w:t>
      </w:r>
    </w:p>
    <w:p w14:paraId="3770B5B5" w14:textId="5B208757" w:rsidR="007201BE" w:rsidRDefault="007201BE" w:rsidP="00946DE9">
      <w:pPr>
        <w:rPr>
          <w:sz w:val="32"/>
          <w:szCs w:val="32"/>
        </w:rPr>
      </w:pPr>
      <w:r>
        <w:rPr>
          <w:sz w:val="32"/>
          <w:szCs w:val="32"/>
        </w:rPr>
        <w:t>Please fill out the first two pages of the medical report form below</w:t>
      </w:r>
    </w:p>
    <w:bookmarkStart w:id="0" w:name="_MON_1821867270"/>
    <w:bookmarkEnd w:id="0"/>
    <w:p w14:paraId="3092E152" w14:textId="0B6397A2" w:rsidR="007201BE" w:rsidRPr="00946DE9" w:rsidRDefault="007201BE" w:rsidP="00946DE9">
      <w:pPr>
        <w:rPr>
          <w:sz w:val="32"/>
          <w:szCs w:val="32"/>
        </w:rPr>
      </w:pPr>
      <w:r>
        <w:rPr>
          <w:sz w:val="32"/>
          <w:szCs w:val="32"/>
        </w:rPr>
        <w:object w:dxaOrig="1534" w:dyaOrig="994" w14:anchorId="06BCE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5" o:title=""/>
          </v:shape>
          <o:OLEObject Type="Embed" ProgID="Word.Document.12" ShapeID="_x0000_i1029" DrawAspect="Icon" ObjectID="_1821867325" r:id="rId6">
            <o:FieldCodes>\s</o:FieldCodes>
          </o:OLEObject>
        </w:object>
      </w:r>
    </w:p>
    <w:sectPr w:rsidR="007201BE" w:rsidRPr="0094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7C2D"/>
    <w:multiLevelType w:val="hybridMultilevel"/>
    <w:tmpl w:val="2A3EE2BA"/>
    <w:lvl w:ilvl="0" w:tplc="02CCAE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0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E9"/>
    <w:rsid w:val="002E3D87"/>
    <w:rsid w:val="00666D62"/>
    <w:rsid w:val="00700F57"/>
    <w:rsid w:val="007201BE"/>
    <w:rsid w:val="00946DE9"/>
    <w:rsid w:val="00B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0902"/>
  <w15:chartTrackingRefBased/>
  <w15:docId w15:val="{8B8B2B45-3F2A-40A6-936A-BC63CF40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 Silicon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Dannielle Hall</dc:creator>
  <cp:keywords/>
  <dc:description/>
  <cp:lastModifiedBy>Dannielle Hall</cp:lastModifiedBy>
  <cp:revision>1</cp:revision>
  <dcterms:created xsi:type="dcterms:W3CDTF">2025-10-13T19:09:00Z</dcterms:created>
  <dcterms:modified xsi:type="dcterms:W3CDTF">2025-10-13T19:29:00Z</dcterms:modified>
</cp:coreProperties>
</file>